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72" w:rsidRPr="007E6F72" w:rsidRDefault="007E6F72" w:rsidP="007E6F72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  <w:r w:rsidRPr="007E6F72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>Федеральный закон от 30.12.2009 N 384-ФЗ (ред. от 02.07.2013) "Технический регламент о безопасности зданий и сооружений"</w:t>
      </w:r>
    </w:p>
    <w:p w:rsidR="007E6F72" w:rsidRPr="007E6F72" w:rsidRDefault="007E6F72" w:rsidP="007E6F72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3"/>
      <w:bookmarkEnd w:id="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РОССИЙСКАЯ ФЕДЕРАЦИЯ</w:t>
      </w:r>
    </w:p>
    <w:p w:rsidR="007E6F72" w:rsidRPr="007E6F72" w:rsidRDefault="007E6F72" w:rsidP="007E6F72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4"/>
      <w:bookmarkEnd w:id="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ФЕДЕРАЛЬНЫЙ ЗАКОН</w:t>
      </w:r>
    </w:p>
    <w:p w:rsidR="007E6F72" w:rsidRPr="007E6F72" w:rsidRDefault="007E6F72" w:rsidP="007E6F72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ТЕХНИЧЕСКИЙ РЕГЛАМЕНТ О БЕЗОПАСНОСТИ ЗДАНИЙ И СООРУЖЕНИЙ</w:t>
      </w:r>
    </w:p>
    <w:p w:rsidR="007E6F72" w:rsidRPr="007E6F72" w:rsidRDefault="007E6F72" w:rsidP="007E6F72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6"/>
      <w:bookmarkEnd w:id="2"/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Принят</w:t>
      </w:r>
      <w:proofErr w:type="gramEnd"/>
    </w:p>
    <w:p w:rsidR="007E6F72" w:rsidRPr="007E6F72" w:rsidRDefault="007E6F72" w:rsidP="007E6F72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Государственной Думой</w:t>
      </w:r>
    </w:p>
    <w:p w:rsidR="007E6F72" w:rsidRPr="007E6F72" w:rsidRDefault="007E6F72" w:rsidP="007E6F72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23 декабря 2009 года</w:t>
      </w:r>
    </w:p>
    <w:p w:rsidR="007E6F72" w:rsidRPr="007E6F72" w:rsidRDefault="007E6F72" w:rsidP="007E6F72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7"/>
      <w:bookmarkStart w:id="4" w:name="_GoBack"/>
      <w:bookmarkEnd w:id="3"/>
      <w:bookmarkEnd w:id="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Одобрен</w:t>
      </w:r>
    </w:p>
    <w:p w:rsidR="007E6F72" w:rsidRPr="007E6F72" w:rsidRDefault="007E6F72" w:rsidP="007E6F72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Советом Федерации</w:t>
      </w:r>
    </w:p>
    <w:p w:rsidR="007E6F72" w:rsidRPr="007E6F72" w:rsidRDefault="007E6F72" w:rsidP="007E6F72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25 декабря 2009 года</w:t>
      </w:r>
    </w:p>
    <w:p w:rsidR="007E6F72" w:rsidRPr="007E6F72" w:rsidRDefault="007E6F72" w:rsidP="007E6F72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8"/>
      <w:bookmarkEnd w:id="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Глава 1. ОБЩИЕ ПОЛОЖЕНИЯ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09"/>
      <w:bookmarkEnd w:id="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1. Цели принятия настоящего Федерального закона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10"/>
      <w:bookmarkEnd w:id="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Настоящий Федеральный закон принимается в целях: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11"/>
      <w:bookmarkEnd w:id="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100012"/>
      <w:bookmarkEnd w:id="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охраны окружающей среды, жизни и здоровья животных и растений;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13"/>
      <w:bookmarkEnd w:id="1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3) предупреждения действий, вводящих в заблуждение приобретателей;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100014"/>
      <w:bookmarkEnd w:id="1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4) обеспечения энергетической эффективности зданий и сооружений.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5"/>
      <w:bookmarkEnd w:id="1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2. Основные понятия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100016"/>
      <w:bookmarkEnd w:id="1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1. Для целей настоящего Федерального закона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 и законодательством Российской Федерации о пожарной безопасности.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" w:name="100017"/>
      <w:bookmarkEnd w:id="1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2. Для целей настоящего Федерального закона используются также следующие основные понятия: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" w:name="100018"/>
      <w:bookmarkEnd w:id="1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100019"/>
      <w:bookmarkEnd w:id="1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" w:name="100020"/>
      <w:bookmarkEnd w:id="1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" w:name="100021"/>
      <w:bookmarkEnd w:id="1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" w:name="100022"/>
      <w:bookmarkEnd w:id="1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  <w:proofErr w:type="gramEnd"/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" w:name="100025"/>
      <w:bookmarkEnd w:id="20"/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  <w:proofErr w:type="gramEnd"/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100026"/>
      <w:bookmarkEnd w:id="2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" w:name="100027"/>
      <w:bookmarkEnd w:id="2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100028"/>
      <w:bookmarkEnd w:id="2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" w:name="100030"/>
      <w:bookmarkEnd w:id="2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" w:name="100031"/>
      <w:bookmarkEnd w:id="2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100032"/>
      <w:bookmarkEnd w:id="2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100033"/>
      <w:bookmarkEnd w:id="2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" w:name="100034"/>
      <w:bookmarkEnd w:id="2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" w:name="100035"/>
      <w:bookmarkEnd w:id="2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100036"/>
      <w:bookmarkEnd w:id="3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" w:name="100037"/>
      <w:bookmarkEnd w:id="3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" w:name="100038"/>
      <w:bookmarkEnd w:id="32"/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мусороудаления</w:t>
      </w:r>
      <w:proofErr w:type="spell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, вертикального транспорта (лифты, эскалаторы) или функций обеспечения безопасности;</w:t>
      </w:r>
      <w:proofErr w:type="gramEnd"/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100039"/>
      <w:bookmarkEnd w:id="3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" w:name="100040"/>
      <w:bookmarkEnd w:id="3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100041"/>
      <w:bookmarkEnd w:id="3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" w:name="100042"/>
      <w:bookmarkEnd w:id="3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100043"/>
      <w:bookmarkEnd w:id="3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8" w:name="100044"/>
      <w:bookmarkEnd w:id="3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27) усталостные явления в материале - изменение механических и физических свойств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материала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под длительным действием циклически изменяющихся во времени напряжений и деформаций;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9" w:name="100045"/>
      <w:bookmarkEnd w:id="3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28) характеристики безопасности здания или сооружения - количественные и качественные показатели свой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ств стр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0" w:name="100046"/>
      <w:bookmarkEnd w:id="4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3. Сфера применения настоящего Федерального закона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1" w:name="100047"/>
      <w:bookmarkEnd w:id="4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2" w:name="100048"/>
      <w:bookmarkEnd w:id="4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2. Настоящий Федеральный закон распространяется на все этапы жизненного цикла здания или сооружения.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3" w:name="100049"/>
      <w:bookmarkEnd w:id="4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4" w:name="100050"/>
      <w:bookmarkEnd w:id="4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контрактами (договорами).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5" w:name="100051"/>
      <w:bookmarkEnd w:id="4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6" w:name="100052"/>
      <w:bookmarkEnd w:id="4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</w:t>
      </w: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7" w:name="100053"/>
      <w:bookmarkEnd w:id="4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механической безопасности;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8" w:name="100054"/>
      <w:bookmarkEnd w:id="4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пожарной безопасности;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100055"/>
      <w:bookmarkEnd w:id="4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3) безопасности при опасных природных процессах и явлениях и (или) техногенных воздействиях;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4) безопасных для здоровья человека условий проживания и пребывания в зданиях и сооружениях;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5) безопасности для пользователей зданиями и сооружениями;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0" w:name="100058"/>
      <w:bookmarkEnd w:id="5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100059"/>
      <w:bookmarkEnd w:id="5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7) энергетической эффективности зданий и сооружений;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2" w:name="100060"/>
      <w:bookmarkEnd w:id="5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8) безопасного уровня воздействия зданий и сооружений на окружающую среду.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3" w:name="100061"/>
      <w:bookmarkEnd w:id="5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4. Идентификация зданий и сооружений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100062"/>
      <w:bookmarkEnd w:id="5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5" w:name="100063"/>
      <w:bookmarkEnd w:id="5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назначение;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6" w:name="100064"/>
      <w:bookmarkEnd w:id="5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2) принадлежность к объектам транспортной инфраструктуры и к другим объектам, функционально-технологические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особенности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которых влияют на их безопасность;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7" w:name="100065"/>
      <w:bookmarkEnd w:id="5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8" w:name="100066"/>
      <w:bookmarkEnd w:id="5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4) принадлежность к опасным производственным объектам;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9" w:name="100067"/>
      <w:bookmarkEnd w:id="5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5) пожарная и взрывопожарная опасность;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0" w:name="100068"/>
      <w:bookmarkEnd w:id="6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6) наличие помещений с постоянным пребыванием людей;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1" w:name="100069"/>
      <w:bookmarkEnd w:id="6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7) уровень ответственности.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2" w:name="100070"/>
      <w:bookmarkEnd w:id="6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2. Идентификация здания или сооружения по признакам, предусмотренным </w:t>
      </w:r>
      <w:hyperlink r:id="rId5" w:anchor="100063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пунктами 1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6" w:anchor="100064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2 части 1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3" w:name="100071"/>
      <w:bookmarkEnd w:id="6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Идентификация здания или сооружения по признакам, предусмотренным </w:t>
      </w:r>
      <w:hyperlink r:id="rId7" w:anchor="100065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3 части 1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</w:t>
      </w: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инженерных изысканий на территории, на которой будут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осуществляться строительство, реконструкция и эксплуатация здания или сооружения.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4" w:name="100072"/>
      <w:bookmarkEnd w:id="6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4. Идентификация здания или сооружения по признакам, предусмотренным </w:t>
      </w:r>
      <w:hyperlink r:id="rId8" w:anchor="100066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4 части 1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5" w:name="100073"/>
      <w:bookmarkEnd w:id="6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5. Идентификация здания или сооружения по признакам, предусмотренным </w:t>
      </w:r>
      <w:hyperlink r:id="rId9" w:anchor="100067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5 части 1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статьи, должна проводиться в соответствии с законодательством Российской Федерации в области пожарной безопасности.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6" w:name="100074"/>
      <w:bookmarkEnd w:id="6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6. Идентификация здания или сооружения по признакам, предусмотренным </w:t>
      </w:r>
      <w:hyperlink r:id="rId10" w:anchor="100068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6 части 1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статьи, должна проводиться в соответствии с требованиями застройщика (заказчика).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7. В результате идентификации здания или сооружения по признаку, предусмотренному </w:t>
      </w:r>
      <w:hyperlink r:id="rId11" w:anchor="100069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7 части 1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статьи, здание или сооружение должно быть отнесено к одному из следующих уровней ответственности: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7" w:name="100076"/>
      <w:bookmarkEnd w:id="6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повышенный;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8" w:name="100077"/>
      <w:bookmarkEnd w:id="6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нормальный;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9" w:name="100078"/>
      <w:bookmarkEnd w:id="6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3) пониженный.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0" w:name="100079"/>
      <w:bookmarkEnd w:id="7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8. К зданиям и сооружениям повышенного уровня ответственности относятся здания и сооружения, отнесенные в соответствии с Градостроительным </w:t>
      </w:r>
      <w:hyperlink r:id="rId12" w:anchor="000139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кодексом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 к особо опасным, технически сложным или уникальным объектам.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1" w:name="100080"/>
      <w:bookmarkEnd w:id="7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2" w:name="100082"/>
      <w:bookmarkEnd w:id="7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11. Идентификационные признаки, предусмотренные </w:t>
      </w:r>
      <w:hyperlink r:id="rId13" w:anchor="100062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1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статьи, указываются: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3" w:name="100083"/>
      <w:bookmarkEnd w:id="7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4" w:name="100084"/>
      <w:bookmarkEnd w:id="7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5" w:name="100085"/>
      <w:bookmarkEnd w:id="7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6" w:name="100086"/>
      <w:bookmarkEnd w:id="7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</w:t>
      </w: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поддержания состояния таких параметров и характеристик на требуемом уровне в процессе эксплуатации, консервации и сноса.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 </w:t>
      </w:r>
      <w:hyperlink r:id="rId14" w:anchor="100089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частях 1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15" w:anchor="100095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7 статьи 6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Федерального закона перечни, или требований специальных технических условий.</w:t>
      </w:r>
      <w:proofErr w:type="gramEnd"/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7" w:name="100088"/>
      <w:bookmarkEnd w:id="7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8" w:name="100089"/>
      <w:bookmarkEnd w:id="7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9" w:name="100090"/>
      <w:bookmarkEnd w:id="7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В перечень национальных стандартов и сводов правил, указанный в </w:t>
      </w:r>
      <w:hyperlink r:id="rId16" w:anchor="100089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части 1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(включая изыскания), строительства, монтажа, наладки, эксплуатации и утилизации (сноса).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0" w:name="100091"/>
      <w:bookmarkEnd w:id="8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В перечень национальных стандартов и сводов правил, указанный в </w:t>
      </w:r>
      <w:hyperlink r:id="rId17" w:anchor="100089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части 1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1" w:name="100092"/>
      <w:bookmarkEnd w:id="8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4. Национальные стандарты и своды правил, включенные в указанный в </w:t>
      </w:r>
      <w:hyperlink r:id="rId18" w:anchor="100089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части 1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2" w:name="100093"/>
      <w:bookmarkEnd w:id="8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Национальный орган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 </w:t>
      </w:r>
      <w:hyperlink r:id="rId19" w:anchor="100089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части 1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 перечень.</w:t>
      </w:r>
      <w:proofErr w:type="gramEnd"/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3" w:name="100094"/>
      <w:bookmarkEnd w:id="8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6. Национальные стандарты и своды правил, включенные в указанный в </w:t>
      </w:r>
      <w:hyperlink r:id="rId20" w:anchor="100089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части 1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4" w:name="100095"/>
      <w:bookmarkEnd w:id="8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7.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  <w:proofErr w:type="gramEnd"/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5" w:name="100096"/>
      <w:bookmarkEnd w:id="8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8. В случае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,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если для подготовки проектной документации требуется отступление от требований, установленных включенными в указанный в </w:t>
      </w:r>
      <w:hyperlink r:id="rId21" w:anchor="100089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части 1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6" w:name="100097"/>
      <w:bookmarkEnd w:id="8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9.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  <w:proofErr w:type="gramEnd"/>
    </w:p>
    <w:p w:rsidR="007E6F72" w:rsidRPr="007E6F72" w:rsidRDefault="007E6F72" w:rsidP="007E6F72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7" w:name="100098"/>
      <w:bookmarkEnd w:id="8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Глава 2. ОБЩИЕ ТРЕБОВАНИЯ БЕЗОПАСНОСТИ</w:t>
      </w:r>
    </w:p>
    <w:p w:rsidR="007E6F72" w:rsidRPr="007E6F72" w:rsidRDefault="007E6F72" w:rsidP="007E6F72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ЗДАНИЙ И СООРУЖЕНИЙ, А ТАКЖЕ СВЯЗАННЫХ СО ЗДАНИЯМИ</w:t>
      </w:r>
    </w:p>
    <w:p w:rsidR="007E6F72" w:rsidRPr="007E6F72" w:rsidRDefault="007E6F72" w:rsidP="007E6F72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И С СООРУЖЕНИЯМИ ПРОЦЕССОВ ПРОЕКТИРОВАНИЯ (ВКЛЮЧАЯ</w:t>
      </w:r>
      <w:proofErr w:type="gramEnd"/>
    </w:p>
    <w:p w:rsidR="007E6F72" w:rsidRPr="007E6F72" w:rsidRDefault="007E6F72" w:rsidP="007E6F72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ИЗЫСКАНИЯ), СТРОИТЕЛЬСТВА, МОНТАЖА, НАЛАДКИ,</w:t>
      </w:r>
      <w:proofErr w:type="gramEnd"/>
    </w:p>
    <w:p w:rsidR="007E6F72" w:rsidRPr="007E6F72" w:rsidRDefault="007E6F72" w:rsidP="007E6F72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ЭКСПЛУАТАЦИИ И УТИЛИЗАЦИИ (СНОСА)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8" w:name="100099"/>
      <w:bookmarkEnd w:id="8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7. Требования механической безопасности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9" w:name="100100"/>
      <w:bookmarkEnd w:id="8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0" w:name="100101"/>
      <w:bookmarkEnd w:id="9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разрушения отдельных несущих строительных конструкций или их частей;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1" w:name="100102"/>
      <w:bookmarkEnd w:id="9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разрушения всего здания, сооружения или их части;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2" w:name="100103"/>
      <w:bookmarkEnd w:id="9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3" w:name="100104"/>
      <w:bookmarkEnd w:id="9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</w:t>
      </w: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перемещений либо потери устойчивости несущих строительных конструкций, в том числе отклонений от вертикальности.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4" w:name="100105"/>
      <w:bookmarkEnd w:id="9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8. Требования пожарной безопасности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5" w:name="100106"/>
      <w:bookmarkEnd w:id="95"/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здание или сооружение, а также чтобы в случае возникновения пожара соблюдались следующие требования: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6" w:name="100107"/>
      <w:bookmarkEnd w:id="9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7" w:name="100108"/>
      <w:bookmarkEnd w:id="9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ограничение образования и распространения опасных факторов пожара в пределах очага пожара;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8" w:name="100109"/>
      <w:bookmarkEnd w:id="9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3) нераспространение пожара на соседние здания и сооружения;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9" w:name="100110"/>
      <w:bookmarkEnd w:id="9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0" w:name="100111"/>
      <w:bookmarkEnd w:id="10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1" w:name="100112"/>
      <w:bookmarkEnd w:id="10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6) возможность подачи огнетушащих веществ в очаг пожара;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2" w:name="100113"/>
      <w:bookmarkEnd w:id="10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3" w:name="100114"/>
      <w:bookmarkEnd w:id="10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9. Требования безопасности при опасных природных процессах и явлениях и (или) техногенных воздействиях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4" w:name="100115"/>
      <w:bookmarkEnd w:id="104"/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 </w:t>
      </w:r>
      <w:hyperlink r:id="rId22" w:anchor="100099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 7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Федерального закона, и (или) иных событий, создающих угрозу причинения вреда жизни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5" w:name="100116"/>
      <w:bookmarkEnd w:id="10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10. Требования безопасных для здоровья человека условий проживания и пребывания в зданиях и сооружениях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6" w:name="100117"/>
      <w:bookmarkEnd w:id="10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7" w:name="100118"/>
      <w:bookmarkEnd w:id="10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8" w:name="100119"/>
      <w:bookmarkEnd w:id="10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9" w:name="100120"/>
      <w:bookmarkEnd w:id="10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качество воды, используемой в качестве питьевой и для хозяйственно-бытовых нужд;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3) инсоляция и солнцезащита помещений жилых, общественных и производственных зданий;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4) естественное и искусственное освещение помещений;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0" w:name="100123"/>
      <w:bookmarkEnd w:id="11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5) защита от шума в помещениях жилых и общественных зданий и в рабочих зонах производственных зданий и сооружений;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1" w:name="100124"/>
      <w:bookmarkEnd w:id="11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6) микроклимат помещений;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2" w:name="100125"/>
      <w:bookmarkEnd w:id="11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7) регулирование влажности на поверхности и внутри строительных конструкций;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3" w:name="100126"/>
      <w:bookmarkEnd w:id="11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4" w:name="100127"/>
      <w:bookmarkEnd w:id="11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5" w:name="100128"/>
      <w:bookmarkEnd w:id="11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6" w:name="100129"/>
      <w:bookmarkEnd w:id="11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11. Требования безопасности для пользователей зданиями и сооружениями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7" w:name="100130"/>
      <w:bookmarkEnd w:id="117"/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  <w:proofErr w:type="gramEnd"/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8" w:name="100131"/>
      <w:bookmarkEnd w:id="11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9" w:name="100132"/>
      <w:bookmarkEnd w:id="11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0" w:name="100133"/>
      <w:bookmarkEnd w:id="12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1" w:name="100134"/>
      <w:bookmarkEnd w:id="12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13. Требования энергетической эффективности зданий и сооружений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2" w:name="100135"/>
      <w:bookmarkEnd w:id="12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Здания и сооружения должны быть спроектированы и построены таким образом, чтобы в процессе их эксплуатации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обеспечивалось эффективное использование энергетических ресурсов и исключался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нерациональный расход таких ресурсов.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3" w:name="100136"/>
      <w:bookmarkEnd w:id="12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Статья 14. Требования безопасного уровня воздействия зданий и сооружений на окружающую среду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4" w:name="100137"/>
      <w:bookmarkEnd w:id="12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7E6F72" w:rsidRPr="007E6F72" w:rsidRDefault="007E6F72" w:rsidP="007E6F72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5" w:name="100138"/>
      <w:bookmarkEnd w:id="12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Глава 3. ТРЕБОВАНИЯ К РЕЗУЛЬТАТАМ ИНЖЕНЕРНЫХ ИЗЫСКАНИЙ</w:t>
      </w:r>
    </w:p>
    <w:p w:rsidR="007E6F72" w:rsidRPr="007E6F72" w:rsidRDefault="007E6F72" w:rsidP="007E6F72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И ПРОЕКТНОЙ ДОКУМЕНТАЦИИ В ЦЕЛЯХ ОБЕСПЕЧЕНИЯ БЕЗОПАСНОСТИ</w:t>
      </w:r>
    </w:p>
    <w:p w:rsidR="007E6F72" w:rsidRPr="007E6F72" w:rsidRDefault="007E6F72" w:rsidP="007E6F72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ЗДАНИЙ И СООРУЖЕНИЙ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6" w:name="100139"/>
      <w:bookmarkEnd w:id="12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15. Общие требования к результатам инженерных изысканий и проектной документации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7" w:name="100140"/>
      <w:bookmarkEnd w:id="12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8" w:name="100141"/>
      <w:bookmarkEnd w:id="12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законодательством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 </w:t>
      </w:r>
      <w:hyperlink r:id="rId23" w:anchor="100075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частями 7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- </w:t>
      </w:r>
      <w:hyperlink r:id="rId24" w:anchor="100081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10 статьи 4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Федерального закона.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9" w:name="100142"/>
      <w:bookmarkEnd w:id="12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В проектной документации опасных производственных объектов, относящихся в соответствии с </w:t>
      </w:r>
      <w:hyperlink r:id="rId25" w:anchor="100079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8 статьи 4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  <w:proofErr w:type="gramEnd"/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0" w:name="100143"/>
      <w:bookmarkEnd w:id="13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1" w:name="100144"/>
      <w:bookmarkEnd w:id="13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</w:t>
      </w: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лиц, государственного или муниципального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имущества, окружающей среды, жизни и здоровья животных и растений.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2" w:name="100145"/>
      <w:bookmarkEnd w:id="13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6.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 </w:t>
      </w:r>
      <w:hyperlink r:id="rId26" w:anchor="100089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частях 1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27" w:anchor="100095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7 статьи 6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Федерального закона перечни, или на требования специальных технических условий.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результаты исследований;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3" w:name="100147"/>
      <w:bookmarkEnd w:id="13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расчеты и (или) испытания, выполненные по сертифицированным или апробированным иным способом методикам;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4" w:name="100148"/>
      <w:bookmarkEnd w:id="13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5" w:name="100149"/>
      <w:bookmarkEnd w:id="13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4) оценка риска возникновения опасных природных процессов и явлений и (или) техногенных воздействий.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6" w:name="100150"/>
      <w:bookmarkEnd w:id="13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7. При обосновании, предусмотренном </w:t>
      </w:r>
      <w:hyperlink r:id="rId28" w:anchor="100145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6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статьи, должны быть учтены исходные данные для проектирования, в том числе результаты инженерных изысканий.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7" w:name="100151"/>
      <w:bookmarkEnd w:id="13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8.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  <w:proofErr w:type="gramEnd"/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8" w:name="100152"/>
      <w:bookmarkEnd w:id="13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9. В проектной документации лицом, осуществляющим подготовку проектной документации, должны быть предусмотрены: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9" w:name="100153"/>
      <w:bookmarkEnd w:id="13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0" w:name="100154"/>
      <w:bookmarkEnd w:id="14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1" w:name="100155"/>
      <w:bookmarkEnd w:id="14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</w:t>
      </w: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системы инженерно-технического обеспечения, которые недопустимо превышать в процессе эксплуатации здания или сооружения;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2" w:name="100156"/>
      <w:bookmarkEnd w:id="14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3" w:name="100157"/>
      <w:bookmarkEnd w:id="14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4" w:name="100158"/>
      <w:bookmarkEnd w:id="14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16. Требования к обеспечению механической безопасности здания или сооружения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5" w:name="100159"/>
      <w:bookmarkEnd w:id="14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 </w:t>
      </w:r>
      <w:hyperlink r:id="rId29" w:anchor="100145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части 6 статьи 15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настоящего Федерального закона, подтверждающими, что в процессе строительства и эксплуатации здания или сооружения его строительные конструкции и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основание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не достигнут предельного состояния по прочности и устойчивости при учитываемых в соответствии с </w:t>
      </w:r>
      <w:hyperlink r:id="rId30" w:anchor="100174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частями 5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31" w:anchor="100177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6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настоящей статьи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вариантах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одновременного действия нагрузок и воздействий.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6" w:name="100160"/>
      <w:bookmarkEnd w:id="14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7" w:name="100161"/>
      <w:bookmarkEnd w:id="14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разрушением любого характера;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8" w:name="100162"/>
      <w:bookmarkEnd w:id="14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потерей устойчивости формы;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9" w:name="100163"/>
      <w:bookmarkEnd w:id="14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3) потерей устойчивости положения;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0" w:name="100164"/>
      <w:bookmarkEnd w:id="15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1" w:name="100165"/>
      <w:bookmarkEnd w:id="15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мероприятия по защите от них.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2" w:name="100166"/>
      <w:bookmarkEnd w:id="15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3" w:name="100167"/>
      <w:bookmarkEnd w:id="15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факторы, определяющие напряженно-деформированное состояние;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4" w:name="100168"/>
      <w:bookmarkEnd w:id="15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2) особенности взаимодействия элементов строительных конструкций между собой и с основанием;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5" w:name="100169"/>
      <w:bookmarkEnd w:id="15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3) пространственная работа строительных конструкций;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6" w:name="100170"/>
      <w:bookmarkEnd w:id="15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4) геометрическая и физическая нелинейность;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7" w:name="100171"/>
      <w:bookmarkEnd w:id="15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5) пластические и реологические свойства материалов и грунтов;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8" w:name="100172"/>
      <w:bookmarkEnd w:id="15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6) возможность образования трещин;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9" w:name="100173"/>
      <w:bookmarkEnd w:id="15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7) возможные отклонения геометрических параметров от их номинальных значений.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0" w:name="100174"/>
      <w:bookmarkEnd w:id="16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1" w:name="100175"/>
      <w:bookmarkEnd w:id="16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2" w:name="100176"/>
      <w:bookmarkEnd w:id="16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3" w:name="100177"/>
      <w:bookmarkEnd w:id="16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со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4" w:name="100178"/>
      <w:bookmarkEnd w:id="16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5" w:name="100179"/>
      <w:bookmarkEnd w:id="16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1,1 - в отношении здания и сооружения повышенного уровня ответственности;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6" w:name="100180"/>
      <w:bookmarkEnd w:id="16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1,0 - в отношении здания и сооружения нормального уровня ответственности;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7" w:name="100181"/>
      <w:bookmarkEnd w:id="16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3) 0,8 - в отношении здания и сооружения пониженного уровня ответственности.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8" w:name="100182"/>
      <w:bookmarkEnd w:id="16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17. Требования к обеспечению пожарной безопасности здания или сооружения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9" w:name="100183"/>
      <w:bookmarkEnd w:id="16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Для обеспечения пожарной безопасности здания или сооружения в проектной документации одним из способов, указанных в </w:t>
      </w:r>
      <w:hyperlink r:id="rId32" w:anchor="100145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части 6 статьи 15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Федерального закона, должны быть обоснованы: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0" w:name="100184"/>
      <w:bookmarkEnd w:id="17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1" w:name="100185"/>
      <w:bookmarkEnd w:id="17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2" w:name="100186"/>
      <w:bookmarkEnd w:id="17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3) принятое разделение здания или сооружения на пожарные отсеки;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3" w:name="100187"/>
      <w:bookmarkEnd w:id="17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</w:t>
      </w:r>
      <w:proofErr w:type="spell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противодымной</w:t>
      </w:r>
      <w:proofErr w:type="spell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4" w:name="100188"/>
      <w:bookmarkEnd w:id="17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</w:t>
      </w:r>
      <w:proofErr w:type="spell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противодымной</w:t>
      </w:r>
      <w:proofErr w:type="spell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защиты;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5" w:name="100189"/>
      <w:bookmarkEnd w:id="17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6" w:name="100190"/>
      <w:bookmarkEnd w:id="17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7" w:name="100191"/>
      <w:bookmarkEnd w:id="17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8" w:name="100192"/>
      <w:bookmarkEnd w:id="17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9" w:name="100193"/>
      <w:bookmarkEnd w:id="17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0" w:name="100194"/>
      <w:bookmarkEnd w:id="18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1" w:name="100195"/>
      <w:bookmarkEnd w:id="18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3) меры по улучшению свой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ств гр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унтов основания;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2" w:name="100196"/>
      <w:bookmarkEnd w:id="18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3" w:name="100197"/>
      <w:bookmarkEnd w:id="18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4" w:name="100198"/>
      <w:bookmarkEnd w:id="18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5" w:name="100199"/>
      <w:bookmarkEnd w:id="18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6" w:name="100200"/>
      <w:bookmarkEnd w:id="18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  <w:proofErr w:type="gramEnd"/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7" w:name="100201"/>
      <w:bookmarkEnd w:id="18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8" w:name="100202"/>
      <w:bookmarkEnd w:id="18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19. Требования к обеспечению выполнения санитарно-эпидемиологических требований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9" w:name="100203"/>
      <w:bookmarkEnd w:id="18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0" w:name="100204"/>
      <w:bookmarkEnd w:id="19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20. Требования к обеспечению качества воздуха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1" w:name="100205"/>
      <w:bookmarkEnd w:id="19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2" w:name="100206"/>
      <w:bookmarkEnd w:id="19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В проектной документации здания и сооружения с помещениями с пребыванием людей должны быть предусмотрены меры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по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3" w:name="100207"/>
      <w:bookmarkEnd w:id="19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ограничению проникновения в помещения пыли, влаги, вредных и неприятно пахнущих веществ из атмосферного воздуха;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4" w:name="100208"/>
      <w:bookmarkEnd w:id="19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5" w:name="100209"/>
      <w:bookmarkEnd w:id="19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</w:t>
      </w: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технологических трубопроводов, а также выхлопных газов из встроенных автомобильных стоянок;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6" w:name="100210"/>
      <w:bookmarkEnd w:id="19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7" w:name="100211"/>
      <w:bookmarkEnd w:id="19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21. Требования к обеспечению качества воды, используемой в качестве питьевой и для хозяйственно-бытовых нужд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8" w:name="100212"/>
      <w:bookmarkEnd w:id="19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9" w:name="100213"/>
      <w:bookmarkEnd w:id="19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22. Требования к обеспечению инсоляции и солнцезащиты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0" w:name="100214"/>
      <w:bookmarkEnd w:id="20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1" w:name="100215"/>
      <w:bookmarkEnd w:id="20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2. Выполнение требований, предусмотренных </w:t>
      </w:r>
      <w:hyperlink r:id="rId33" w:anchor="100214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1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2" w:name="100216"/>
      <w:bookmarkEnd w:id="20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23. Требования к обеспечению освещения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3" w:name="100217"/>
      <w:bookmarkEnd w:id="20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  <w:proofErr w:type="gramEnd"/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4" w:name="100218"/>
      <w:bookmarkEnd w:id="20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5" w:name="100219"/>
      <w:bookmarkEnd w:id="20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6" w:name="100220"/>
      <w:bookmarkEnd w:id="20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24. Требования к обеспечению защиты от шума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7" w:name="100221"/>
      <w:bookmarkEnd w:id="20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от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8" w:name="100222"/>
      <w:bookmarkEnd w:id="20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воздушного шума, создаваемого внешними источниками (снаружи здания);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9" w:name="100223"/>
      <w:bookmarkEnd w:id="20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воздушного шума, создаваемого в других помещениях здания или сооружения;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0" w:name="100224"/>
      <w:bookmarkEnd w:id="21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3) ударного шума;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1" w:name="100225"/>
      <w:bookmarkEnd w:id="21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4) шума, создаваемого оборудованием;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2" w:name="100226"/>
      <w:bookmarkEnd w:id="21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5) чрезмерного реверберирующего шума в помещении.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3" w:name="100227"/>
      <w:bookmarkEnd w:id="21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</w:t>
      </w: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предусмотрены меры по снижению уровня шума, источником которого является это проектируемое здание или сооружение.</w:t>
      </w:r>
      <w:proofErr w:type="gramEnd"/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4" w:name="100228"/>
      <w:bookmarkEnd w:id="21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3. Защита от шума должна быть обеспечена: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5" w:name="100229"/>
      <w:bookmarkEnd w:id="21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в помещениях жилых, общественных и производственных зданий;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6" w:name="100230"/>
      <w:bookmarkEnd w:id="21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в границах территории, на которой будут осуществляться строительство и эксплуатация здания или сооружения.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7" w:name="100231"/>
      <w:bookmarkEnd w:id="21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8" w:name="100232"/>
      <w:bookmarkEnd w:id="21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25. Требования к обеспечению защиты от влаги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9" w:name="100233"/>
      <w:bookmarkEnd w:id="21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1. В проектной документации здания и сооружения должны быть предусмотрены конструктивные решения, обеспечивающие: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0" w:name="100234"/>
      <w:bookmarkEnd w:id="22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1" w:name="100235"/>
      <w:bookmarkEnd w:id="22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водонепроницаемость кровли, наружных стен, перекрытий, а также стен подземных этажей и полов по грунту;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2" w:name="100236"/>
      <w:bookmarkEnd w:id="22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3) недопущение образования конденсата на внутренней поверхности ограждающих строительных конструкций, за исключением </w:t>
      </w:r>
      <w:proofErr w:type="spell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светопрозрачных</w:t>
      </w:r>
      <w:proofErr w:type="spell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частей окон и витражей.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3" w:name="100237"/>
      <w:bookmarkEnd w:id="22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2. В случае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,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4" w:name="100238"/>
      <w:bookmarkEnd w:id="22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26. Требования к обеспечению защиты от вибрации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5" w:name="100239"/>
      <w:bookmarkEnd w:id="22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6" w:name="100240"/>
      <w:bookmarkEnd w:id="22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27. Требования по обеспечению защиты от воздействия электромагнитного поля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7" w:name="100241"/>
      <w:bookmarkEnd w:id="227"/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  <w:proofErr w:type="gramEnd"/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8" w:name="100242"/>
      <w:bookmarkEnd w:id="22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28. Требования к обеспечению защиты от ионизирующего излучения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9" w:name="100243"/>
      <w:bookmarkEnd w:id="22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</w:t>
      </w:r>
      <w:proofErr w:type="spell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радоноопасной</w:t>
      </w:r>
      <w:proofErr w:type="spell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  <w:proofErr w:type="gramEnd"/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0" w:name="100244"/>
      <w:bookmarkEnd w:id="23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1" w:name="100245"/>
      <w:bookmarkEnd w:id="23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29. Требования к микроклимату помещения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2" w:name="100246"/>
      <w:bookmarkEnd w:id="23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3" w:name="100247"/>
      <w:bookmarkEnd w:id="23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сопротивление теплопередаче ограждающих строительных конструкций здания или сооружения;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4" w:name="100248"/>
      <w:bookmarkEnd w:id="23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5" w:name="100249"/>
      <w:bookmarkEnd w:id="23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6" w:name="100250"/>
      <w:bookmarkEnd w:id="23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4) сопротивление </w:t>
      </w:r>
      <w:proofErr w:type="spell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воздухопроницанию</w:t>
      </w:r>
      <w:proofErr w:type="spell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ограждающих строительных конструкций;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7" w:name="100251"/>
      <w:bookmarkEnd w:id="23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5) сопротивление </w:t>
      </w:r>
      <w:proofErr w:type="spell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паропроницанию</w:t>
      </w:r>
      <w:proofErr w:type="spell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ограждающих строительных конструкций;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8" w:name="100252"/>
      <w:bookmarkEnd w:id="23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6) теплоусвоение поверхности полов.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9" w:name="100253"/>
      <w:bookmarkEnd w:id="23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2. Наряду с требованиями, предусмотренными </w:t>
      </w:r>
      <w:hyperlink r:id="rId34" w:anchor="100246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1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0" w:name="100254"/>
      <w:bookmarkEnd w:id="24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 </w:t>
      </w:r>
      <w:hyperlink r:id="rId35" w:anchor="100262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статьи 30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  <w:proofErr w:type="gramEnd"/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1" w:name="100255"/>
      <w:bookmarkEnd w:id="24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температура воздуха внутри здания или сооружения;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2" w:name="100256"/>
      <w:bookmarkEnd w:id="24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результирующая температура;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3" w:name="100257"/>
      <w:bookmarkEnd w:id="24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3) скорость движения воздуха;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4" w:name="100258"/>
      <w:bookmarkEnd w:id="24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4) относительная влажность воздуха.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5" w:name="100259"/>
      <w:bookmarkEnd w:id="24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6" w:name="100260"/>
      <w:bookmarkEnd w:id="24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7" w:name="100261"/>
      <w:bookmarkEnd w:id="24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8" w:name="100262"/>
      <w:bookmarkEnd w:id="24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30. Требования безопасности для пользователей зданиями и сооружениями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9" w:name="100263"/>
      <w:bookmarkEnd w:id="24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</w:t>
      </w: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  <w:proofErr w:type="gramEnd"/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0" w:name="100264"/>
      <w:bookmarkEnd w:id="25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1" w:name="100265"/>
      <w:bookmarkEnd w:id="25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2) уклон лестниц и пандусов, ширина </w:t>
      </w:r>
      <w:proofErr w:type="spell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проступей</w:t>
      </w:r>
      <w:proofErr w:type="spell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Перила и поручни на ограждениях лестниц, пандусов и лестничных площадок должны быть непрерывными;</w:t>
      </w:r>
      <w:proofErr w:type="gramEnd"/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2" w:name="100266"/>
      <w:bookmarkEnd w:id="25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3) высота порогов, дверных и </w:t>
      </w:r>
      <w:proofErr w:type="spell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незаполняемых</w:t>
      </w:r>
      <w:proofErr w:type="spell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3" w:name="100267"/>
      <w:bookmarkEnd w:id="25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4" w:name="100268"/>
      <w:bookmarkEnd w:id="25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</w:t>
      </w:r>
      <w:proofErr w:type="spell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незаполняемых</w:t>
      </w:r>
      <w:proofErr w:type="spell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  <w:proofErr w:type="gramEnd"/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5" w:name="100269"/>
      <w:bookmarkEnd w:id="25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6" w:name="100270"/>
      <w:bookmarkEnd w:id="25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5. В проектной документации зданий и сооружений должны быть предусмотрены: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7" w:name="100271"/>
      <w:bookmarkEnd w:id="25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8" w:name="100272"/>
      <w:bookmarkEnd w:id="25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конструкция окон, обеспечивающая их безопасную эксплуатацию, в том числе мытье и очистку наружных поверхностей;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9" w:name="100273"/>
      <w:bookmarkEnd w:id="25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0" w:name="100274"/>
      <w:bookmarkEnd w:id="26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4) достаточное освещение путей перемещения людей и транспортных средств;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1" w:name="100275"/>
      <w:bookmarkEnd w:id="26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5) размещение хорошо различимых предупреждающих знаков на прозрачных полотнах дверей и перегородках.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2" w:name="100276"/>
      <w:bookmarkEnd w:id="26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6. В пешеходных зонах зданий и сооружений высотой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более сорока метров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3" w:name="100277"/>
      <w:bookmarkEnd w:id="26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4" w:name="100278"/>
      <w:bookmarkEnd w:id="26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досягаемость ими мест посещения и беспрепятственность перемещения внутри зданий и сооружений;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5" w:name="100279"/>
      <w:bookmarkEnd w:id="26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6" w:name="100280"/>
      <w:bookmarkEnd w:id="26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8.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Параметры путей перемещения, оснащение специальными устройствами и размеры помещений для указанных в </w:t>
      </w:r>
      <w:hyperlink r:id="rId36" w:anchor="100277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части 7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 групп населения, предусмотренные в проектной документации, должны быть обоснованы в соответствии с </w:t>
      </w:r>
      <w:hyperlink r:id="rId37" w:anchor="100145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6 статьи 15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Федерального закона.</w:t>
      </w:r>
      <w:proofErr w:type="gramEnd"/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7" w:name="100281"/>
      <w:bookmarkEnd w:id="26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8" w:name="100282"/>
      <w:bookmarkEnd w:id="26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9" w:name="100283"/>
      <w:bookmarkEnd w:id="26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ограничение температуры горячего воздуха от выпускного отверстия приборов воздушного отопления;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0" w:name="100284"/>
      <w:bookmarkEnd w:id="27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3) ограничение температуры горячей воды в системе горячего водоснабжения.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1" w:name="100285"/>
      <w:bookmarkEnd w:id="27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2" w:name="100286"/>
      <w:bookmarkEnd w:id="27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3" w:name="100287"/>
      <w:bookmarkEnd w:id="27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4" w:name="100288"/>
      <w:bookmarkEnd w:id="27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2) соблюдение правил безопасной установки </w:t>
      </w:r>
      <w:proofErr w:type="spell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теплогенераторов</w:t>
      </w:r>
      <w:proofErr w:type="spell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установок для сжиженных газов;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5" w:name="100289"/>
      <w:bookmarkEnd w:id="27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3) регулирование температуры нагревания и давления в системах горячего водоснабжения и отопления;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6" w:name="100290"/>
      <w:bookmarkEnd w:id="27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7" w:name="100291"/>
      <w:bookmarkEnd w:id="27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8" w:name="100292"/>
      <w:bookmarkEnd w:id="27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9" w:name="000001"/>
      <w:bookmarkStart w:id="280" w:name="100293"/>
      <w:bookmarkEnd w:id="279"/>
      <w:bookmarkEnd w:id="28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</w:t>
      </w: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1" w:name="100294"/>
      <w:bookmarkEnd w:id="281"/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  <w:proofErr w:type="gramEnd"/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2" w:name="100295"/>
      <w:bookmarkEnd w:id="28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3" w:name="100296"/>
      <w:bookmarkEnd w:id="28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31. Требование к обеспечению энергетической эффективности зданий и сооружений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4" w:name="100297"/>
      <w:bookmarkEnd w:id="28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1. В случае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,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5" w:name="100298"/>
      <w:bookmarkEnd w:id="28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2. В случае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,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6" w:name="100299"/>
      <w:bookmarkEnd w:id="28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3.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7" w:name="100300"/>
      <w:bookmarkEnd w:id="28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32. Требования к обеспечению охраны окружающей среды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8" w:name="100301"/>
      <w:bookmarkEnd w:id="28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9" w:name="100302"/>
      <w:bookmarkEnd w:id="28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33. Требования к предупреждению действий, вводящих в заблуждение приобретателей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0" w:name="100303"/>
      <w:bookmarkEnd w:id="29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1" w:name="100304"/>
      <w:bookmarkEnd w:id="29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идентификационные признаки здания или сооружения в соответствии с </w:t>
      </w:r>
      <w:hyperlink r:id="rId38" w:anchor="100062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1 статьи 4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Федерального закона;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2" w:name="100305"/>
      <w:bookmarkEnd w:id="29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срок эксплуатации здания или сооружения и их частей;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3" w:name="100306"/>
      <w:bookmarkEnd w:id="29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3) показатели энергетической эффективности здания или сооружения;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4" w:name="100307"/>
      <w:bookmarkEnd w:id="29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4) степень огнестойкости здания или сооружения.</w:t>
      </w:r>
    </w:p>
    <w:p w:rsidR="007E6F72" w:rsidRPr="007E6F72" w:rsidRDefault="007E6F72" w:rsidP="007E6F72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5" w:name="100308"/>
      <w:bookmarkEnd w:id="29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Глава 4. ОБЕСПЕЧЕНИЕ БЕЗОПАСНОСТИ ЗДАНИЙ И СООРУЖЕНИЙ</w:t>
      </w:r>
    </w:p>
    <w:p w:rsidR="007E6F72" w:rsidRPr="007E6F72" w:rsidRDefault="007E6F72" w:rsidP="007E6F72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В ПРОЦЕССЕ СТРОИТЕЛЬСТВА, РЕКОНСТРУКЦИИ, КАПИТАЛЬНОГО</w:t>
      </w:r>
    </w:p>
    <w:p w:rsidR="007E6F72" w:rsidRPr="007E6F72" w:rsidRDefault="007E6F72" w:rsidP="007E6F72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И ТЕКУЩЕГО РЕМОНТА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6" w:name="100309"/>
      <w:bookmarkEnd w:id="29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7" w:name="100310"/>
      <w:bookmarkEnd w:id="29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8" w:name="100311"/>
      <w:bookmarkEnd w:id="29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2. Строительные материалы и изделия должны соответствовать требованиям, установленным в соответствии с законодательством Российской Федерации о техническом регулировании.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9" w:name="100312"/>
      <w:bookmarkEnd w:id="29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Лицо, осуществляющее строительство здания или сооружения, в соответствии с законодательством о градостроительной деятельности должно осуществлять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контроль за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0" w:name="100313"/>
      <w:bookmarkEnd w:id="30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35. Требования к строительству зданий и сооружений, консервации объекта, строительство которого не завершено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1" w:name="100314"/>
      <w:bookmarkEnd w:id="301"/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  <w:proofErr w:type="gramEnd"/>
    </w:p>
    <w:p w:rsidR="007E6F72" w:rsidRPr="007E6F72" w:rsidRDefault="007E6F72" w:rsidP="007E6F72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2" w:name="100315"/>
      <w:bookmarkEnd w:id="30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Глава 5. ОБЕСПЕЧЕНИЕ БЕЗОПАСНОСТИ ЗДАНИЙ И СООРУЖЕНИЙ</w:t>
      </w:r>
    </w:p>
    <w:p w:rsidR="007E6F72" w:rsidRPr="007E6F72" w:rsidRDefault="007E6F72" w:rsidP="007E6F72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В ПРОЦЕССЕ ЭКСПЛУАТАЦИИ, ПРИ ПРЕКРАЩЕНИИ ЭКСПЛУАТАЦИИ</w:t>
      </w:r>
    </w:p>
    <w:p w:rsidR="007E6F72" w:rsidRPr="007E6F72" w:rsidRDefault="007E6F72" w:rsidP="007E6F72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И В ПРОЦЕССЕ СНОСА (ДЕМОНТАЖА)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3" w:name="100316"/>
      <w:bookmarkEnd w:id="30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36. Требования к обеспечению безопасности зданий и сооружений в процессе эксплуатации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4" w:name="100317"/>
      <w:bookmarkEnd w:id="30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5" w:name="100318"/>
      <w:bookmarkEnd w:id="30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6" w:name="100319"/>
      <w:bookmarkEnd w:id="30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</w:t>
      </w: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эффективности зданий и сооружений и требованиям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7" w:name="100320"/>
      <w:bookmarkEnd w:id="30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8" w:name="100321"/>
      <w:bookmarkEnd w:id="30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9" w:name="100322"/>
      <w:bookmarkEnd w:id="30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 </w:t>
      </w:r>
      <w:hyperlink r:id="rId39" w:anchor="100145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части 6 статьи 15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Федерального закона.</w:t>
      </w:r>
    </w:p>
    <w:p w:rsidR="007E6F72" w:rsidRPr="007E6F72" w:rsidRDefault="007E6F72" w:rsidP="007E6F72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0" w:name="100323"/>
      <w:bookmarkEnd w:id="31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Глава 6. ОЦЕНКА СООТВЕТСТВИЯ ЗДАНИЙ И СООРУЖЕНИЙ,</w:t>
      </w:r>
    </w:p>
    <w:p w:rsidR="007E6F72" w:rsidRPr="007E6F72" w:rsidRDefault="007E6F72" w:rsidP="007E6F72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А ТАКЖЕ СВЯЗАННЫХ СО ЗДАНИЯМИ И С СООРУЖЕНИЯМИ ПРОЦЕССОВ</w:t>
      </w:r>
    </w:p>
    <w:p w:rsidR="007E6F72" w:rsidRPr="007E6F72" w:rsidRDefault="007E6F72" w:rsidP="007E6F72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ПРОЕКТИРОВАНИЯ (ВКЛЮЧАЯ ИЗЫСКАНИЯ), СТРОИТЕЛЬСТВА, МОНТАЖА,</w:t>
      </w:r>
    </w:p>
    <w:p w:rsidR="007E6F72" w:rsidRPr="007E6F72" w:rsidRDefault="007E6F72" w:rsidP="007E6F72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НАЛАДКИ, ЭКСПЛУАТАЦИИ И УТИЛИЗАЦИИ (СНОСА)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1" w:name="100324"/>
      <w:bookmarkEnd w:id="31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2" w:name="100325"/>
      <w:bookmarkEnd w:id="31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3" w:name="100326"/>
      <w:bookmarkEnd w:id="31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удостоверения соответствия результатов инженерных изысканий требованиям настоящего Федерального закона;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4" w:name="100327"/>
      <w:bookmarkEnd w:id="31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5" w:name="100328"/>
      <w:bookmarkEnd w:id="31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6" w:name="100329"/>
      <w:bookmarkEnd w:id="31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7" w:name="100330"/>
      <w:bookmarkEnd w:id="31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8" w:name="100331"/>
      <w:bookmarkEnd w:id="31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9" w:name="100332"/>
      <w:bookmarkEnd w:id="31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</w:t>
      </w: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0" w:name="100333"/>
      <w:bookmarkEnd w:id="32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1" w:name="100334"/>
      <w:bookmarkEnd w:id="32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2" w:name="100335"/>
      <w:bookmarkEnd w:id="32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3" w:name="100336"/>
      <w:bookmarkEnd w:id="32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заявления о соответствии проектной документации требованиям настоящего Федерального закона;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4" w:name="100337"/>
      <w:bookmarkEnd w:id="32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государственной экспертизы результатов инженерных изысканий и проектной документации;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5" w:name="100338"/>
      <w:bookmarkEnd w:id="32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3) строительного контроля;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6" w:name="100339"/>
      <w:bookmarkEnd w:id="32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4) государственного строительного надзора;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7" w:name="100340"/>
      <w:bookmarkEnd w:id="32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8" w:name="100341"/>
      <w:bookmarkEnd w:id="32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9" w:name="100342"/>
      <w:bookmarkEnd w:id="32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7) ввода объекта в эксплуатацию.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0" w:name="100343"/>
      <w:bookmarkEnd w:id="33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 </w:t>
      </w:r>
      <w:hyperlink r:id="rId40" w:anchor="100336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1 части 1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  <w:proofErr w:type="gramEnd"/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1" w:name="100344"/>
      <w:bookmarkEnd w:id="33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 </w:t>
      </w:r>
      <w:hyperlink r:id="rId41" w:anchor="100337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пунктах 2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42" w:anchor="100339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4 части 1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статьи, осуществляется только в случаях, предусмотренных законодательством о градостроительной деятельности.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2" w:name="100345"/>
      <w:bookmarkEnd w:id="33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 </w:t>
      </w:r>
      <w:hyperlink r:id="rId43" w:anchor="100340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5 части 1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3" w:name="100346"/>
      <w:bookmarkEnd w:id="33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 </w:t>
      </w:r>
      <w:hyperlink r:id="rId44" w:anchor="100341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6 части 1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4" w:name="100347"/>
      <w:bookmarkEnd w:id="33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 </w:t>
      </w:r>
      <w:hyperlink r:id="rId45" w:anchor="100336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1 части 1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5" w:name="100348"/>
      <w:bookmarkEnd w:id="33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 </w:t>
      </w:r>
      <w:hyperlink r:id="rId46" w:anchor="100337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пунктах 2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- </w:t>
      </w:r>
      <w:hyperlink r:id="rId47" w:anchor="100339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48" w:anchor="100342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7 части 1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6" w:name="100349"/>
      <w:bookmarkEnd w:id="33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 </w:t>
      </w:r>
      <w:hyperlink r:id="rId49" w:anchor="100340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пунктах 5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50" w:anchor="100341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6 части 1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7" w:name="100350"/>
      <w:bookmarkEnd w:id="33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8" w:name="100351"/>
      <w:bookmarkEnd w:id="33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9" w:name="100352"/>
      <w:bookmarkEnd w:id="33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эксплуатационного контроля;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0" w:name="100353"/>
      <w:bookmarkEnd w:id="34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государственного контроля (надзора).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1" w:name="100354"/>
      <w:bookmarkEnd w:id="34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2" w:name="100355"/>
      <w:bookmarkEnd w:id="34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3" w:name="100356"/>
      <w:bookmarkEnd w:id="34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4" w:name="100357"/>
      <w:bookmarkEnd w:id="34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</w:t>
      </w: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  <w:proofErr w:type="gramEnd"/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5" w:name="100358"/>
      <w:bookmarkEnd w:id="34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7E6F72" w:rsidRPr="007E6F72" w:rsidRDefault="007E6F72" w:rsidP="007E6F72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6" w:name="100359"/>
      <w:bookmarkEnd w:id="34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Глава 7. ЗАКЛЮЧИТЕЛЬНЫЕ ПОЛОЖЕНИЯ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7" w:name="100360"/>
      <w:bookmarkEnd w:id="347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42. Заключительные положения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8" w:name="100361"/>
      <w:bookmarkEnd w:id="34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9" w:name="100362"/>
      <w:bookmarkEnd w:id="34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1) к зданиям и сооружениям, введенным в эксплуатацию до вступления в силу таких требований;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0" w:name="100363"/>
      <w:bookmarkEnd w:id="35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1" w:name="100364"/>
      <w:bookmarkEnd w:id="35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3) к зданиям и сооружениям, проектная документация которых не подлежит государственной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экспертизе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заявление о выдаче разрешения на строительство которых подано до вступления в силу таких требований.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2" w:name="100365"/>
      <w:bookmarkEnd w:id="35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3" w:name="100366"/>
      <w:bookmarkEnd w:id="35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Правительство Российской Федерации не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позднее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4" w:name="100367"/>
      <w:bookmarkEnd w:id="35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4. Национальный орган Российской Федерации по стандартизации не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позднее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чем за тридцать дней до дня вступления в силу настоящего Федерального закона утверждает, опубликовывает и размещает в соответствии с </w:t>
      </w:r>
      <w:hyperlink r:id="rId51" w:anchor="100095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7 статьи 6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Федерального закона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5" w:name="100368"/>
      <w:bookmarkEnd w:id="355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5. 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 </w:t>
      </w:r>
      <w:hyperlink r:id="rId52" w:anchor="100089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части 1 статьи 6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Федерального закона перечень национальных стандартов и сводов правил.</w:t>
      </w:r>
      <w:proofErr w:type="gramEnd"/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6" w:name="100369"/>
      <w:bookmarkEnd w:id="356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43. О внесении изменения в Федеральный закон "О техническом регулировании"</w:t>
      </w:r>
    </w:p>
    <w:bookmarkStart w:id="357" w:name="100370"/>
    <w:bookmarkEnd w:id="357"/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"https://legalacts.ru/doc/federalnyi-zakon-ot-27122002-n-184-fz-o/" \l "100008" </w:instrText>
      </w: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  <w:r w:rsidRPr="007E6F72">
        <w:rPr>
          <w:rFonts w:ascii="inherit" w:eastAsia="Times New Roman" w:hAnsi="inherit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>Главу 1</w:t>
      </w: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Федерального закона от 27 декабря 2002 года N 184-ФЗ "О техническом регулировании" (Собрание законодательства Российской Федерации, 2002, N 52, ст. 5140; </w:t>
      </w: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2007, N 19, ст. 2293; N 49, ст. 6070; 2009, N 29, ст. 3626) дополнить статьей 5.1 следующего содержания: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8" w:name="100371"/>
      <w:bookmarkEnd w:id="358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"Статья 5.1. Особенности технического регулирования в области обеспечения безопасности зданий и сооружений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9" w:name="100372"/>
      <w:bookmarkEnd w:id="359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</w:t>
      </w:r>
      <w:proofErr w:type="gramStart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."</w:t>
      </w:r>
      <w:proofErr w:type="gramEnd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0" w:name="100373"/>
      <w:bookmarkEnd w:id="360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Статья 44. Вступление в силу настоящего Федерального закона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1" w:name="100374"/>
      <w:bookmarkEnd w:id="361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1. Настоящий Федеральный закон вступает в силу по истечении шести месяцев со дня его официального опубликования, за исключением </w:t>
      </w:r>
      <w:hyperlink r:id="rId53" w:anchor="100369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статьи 43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Федерального закона.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2" w:name="100375"/>
      <w:bookmarkEnd w:id="362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2. </w:t>
      </w:r>
      <w:hyperlink r:id="rId54" w:anchor="100369" w:history="1">
        <w:r w:rsidRPr="007E6F72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 43</w:t>
        </w:r>
      </w:hyperlink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Федерального закона вступает в силу со дня официального опубликования настоящего Федерального закона.</w:t>
      </w:r>
    </w:p>
    <w:p w:rsidR="007E6F72" w:rsidRPr="007E6F72" w:rsidRDefault="007E6F72" w:rsidP="007E6F72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3" w:name="100376"/>
      <w:bookmarkEnd w:id="363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Президент</w:t>
      </w:r>
    </w:p>
    <w:p w:rsidR="007E6F72" w:rsidRPr="007E6F72" w:rsidRDefault="007E6F72" w:rsidP="007E6F72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7E6F72" w:rsidRPr="007E6F72" w:rsidRDefault="007E6F72" w:rsidP="007E6F72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Д.МЕДВЕДЕВ</w:t>
      </w:r>
    </w:p>
    <w:p w:rsidR="007E6F72" w:rsidRPr="007E6F72" w:rsidRDefault="007E6F72" w:rsidP="007E6F72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4" w:name="100377"/>
      <w:bookmarkEnd w:id="364"/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Москва, Кремль</w:t>
      </w:r>
    </w:p>
    <w:p w:rsidR="007E6F72" w:rsidRPr="007E6F72" w:rsidRDefault="007E6F72" w:rsidP="007E6F72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30 декабря 2009 года</w:t>
      </w:r>
    </w:p>
    <w:p w:rsidR="007E6F72" w:rsidRPr="007E6F72" w:rsidRDefault="007E6F72" w:rsidP="007E6F72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6F72">
        <w:rPr>
          <w:rFonts w:ascii="inherit" w:eastAsia="Times New Roman" w:hAnsi="inherit" w:cs="Times New Roman"/>
          <w:sz w:val="24"/>
          <w:szCs w:val="24"/>
          <w:lang w:eastAsia="ru-RU"/>
        </w:rPr>
        <w:t>N 384-ФЗ</w:t>
      </w:r>
    </w:p>
    <w:p w:rsidR="007E6F72" w:rsidRPr="007E6F72" w:rsidRDefault="007E6F72" w:rsidP="007E6F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6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1681" w:rsidRDefault="007E6F72"/>
    <w:sectPr w:rsidR="0017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2F"/>
    <w:rsid w:val="00203917"/>
    <w:rsid w:val="00752848"/>
    <w:rsid w:val="007E6F72"/>
    <w:rsid w:val="0099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6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F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E6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6F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7E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7E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E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6F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6F72"/>
    <w:rPr>
      <w:color w:val="800080"/>
      <w:u w:val="single"/>
    </w:rPr>
  </w:style>
  <w:style w:type="paragraph" w:customStyle="1" w:styleId="plevel1">
    <w:name w:val="p_level_1"/>
    <w:basedOn w:val="a"/>
    <w:rsid w:val="007E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E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6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F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E6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6F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7E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7E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E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6F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6F72"/>
    <w:rPr>
      <w:color w:val="800080"/>
      <w:u w:val="single"/>
    </w:rPr>
  </w:style>
  <w:style w:type="paragraph" w:customStyle="1" w:styleId="plevel1">
    <w:name w:val="p_level_1"/>
    <w:basedOn w:val="a"/>
    <w:rsid w:val="007E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E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254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  <w:div w:id="7980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doc/federalnyi-zakon-ot-30122009-n-384-fz-tekhnicheskii/" TargetMode="External"/><Relationship Id="rId18" Type="http://schemas.openxmlformats.org/officeDocument/2006/relationships/hyperlink" Target="https://legalacts.ru/doc/federalnyi-zakon-ot-30122009-n-384-fz-tekhnicheskii/" TargetMode="External"/><Relationship Id="rId26" Type="http://schemas.openxmlformats.org/officeDocument/2006/relationships/hyperlink" Target="https://legalacts.ru/doc/federalnyi-zakon-ot-30122009-n-384-fz-tekhnicheskii/" TargetMode="External"/><Relationship Id="rId39" Type="http://schemas.openxmlformats.org/officeDocument/2006/relationships/hyperlink" Target="https://legalacts.ru/doc/federalnyi-zakon-ot-30122009-n-384-fz-tekhnicheskii/" TargetMode="External"/><Relationship Id="rId21" Type="http://schemas.openxmlformats.org/officeDocument/2006/relationships/hyperlink" Target="https://legalacts.ru/doc/federalnyi-zakon-ot-30122009-n-384-fz-tekhnicheskii/" TargetMode="External"/><Relationship Id="rId34" Type="http://schemas.openxmlformats.org/officeDocument/2006/relationships/hyperlink" Target="https://legalacts.ru/doc/federalnyi-zakon-ot-30122009-n-384-fz-tekhnicheskii/" TargetMode="External"/><Relationship Id="rId42" Type="http://schemas.openxmlformats.org/officeDocument/2006/relationships/hyperlink" Target="https://legalacts.ru/doc/federalnyi-zakon-ot-30122009-n-384-fz-tekhnicheskii/" TargetMode="External"/><Relationship Id="rId47" Type="http://schemas.openxmlformats.org/officeDocument/2006/relationships/hyperlink" Target="https://legalacts.ru/doc/federalnyi-zakon-ot-30122009-n-384-fz-tekhnicheskii/" TargetMode="External"/><Relationship Id="rId50" Type="http://schemas.openxmlformats.org/officeDocument/2006/relationships/hyperlink" Target="https://legalacts.ru/doc/federalnyi-zakon-ot-30122009-n-384-fz-tekhnicheskii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egalacts.ru/doc/federalnyi-zakon-ot-30122009-n-384-fz-tekhnicheskii/" TargetMode="External"/><Relationship Id="rId12" Type="http://schemas.openxmlformats.org/officeDocument/2006/relationships/hyperlink" Target="https://legalacts.ru/kodeks/Gradostroitelnyi-Kodeks-RF/glava-6/statja-48.1/" TargetMode="External"/><Relationship Id="rId17" Type="http://schemas.openxmlformats.org/officeDocument/2006/relationships/hyperlink" Target="https://legalacts.ru/doc/federalnyi-zakon-ot-30122009-n-384-fz-tekhnicheskii/" TargetMode="External"/><Relationship Id="rId25" Type="http://schemas.openxmlformats.org/officeDocument/2006/relationships/hyperlink" Target="https://legalacts.ru/doc/federalnyi-zakon-ot-30122009-n-384-fz-tekhnicheskii/" TargetMode="External"/><Relationship Id="rId33" Type="http://schemas.openxmlformats.org/officeDocument/2006/relationships/hyperlink" Target="https://legalacts.ru/doc/federalnyi-zakon-ot-30122009-n-384-fz-tekhnicheskii/" TargetMode="External"/><Relationship Id="rId38" Type="http://schemas.openxmlformats.org/officeDocument/2006/relationships/hyperlink" Target="https://legalacts.ru/doc/federalnyi-zakon-ot-30122009-n-384-fz-tekhnicheskii/" TargetMode="External"/><Relationship Id="rId46" Type="http://schemas.openxmlformats.org/officeDocument/2006/relationships/hyperlink" Target="https://legalacts.ru/doc/federalnyi-zakon-ot-30122009-n-384-fz-tekhnicheski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federalnyi-zakon-ot-30122009-n-384-fz-tekhnicheskii/" TargetMode="External"/><Relationship Id="rId20" Type="http://schemas.openxmlformats.org/officeDocument/2006/relationships/hyperlink" Target="https://legalacts.ru/doc/federalnyi-zakon-ot-30122009-n-384-fz-tekhnicheskii/" TargetMode="External"/><Relationship Id="rId29" Type="http://schemas.openxmlformats.org/officeDocument/2006/relationships/hyperlink" Target="https://legalacts.ru/doc/federalnyi-zakon-ot-30122009-n-384-fz-tekhnicheskii/" TargetMode="External"/><Relationship Id="rId41" Type="http://schemas.openxmlformats.org/officeDocument/2006/relationships/hyperlink" Target="https://legalacts.ru/doc/federalnyi-zakon-ot-30122009-n-384-fz-tekhnicheskii/" TargetMode="External"/><Relationship Id="rId54" Type="http://schemas.openxmlformats.org/officeDocument/2006/relationships/hyperlink" Target="https://legalacts.ru/doc/federalnyi-zakon-ot-30122009-n-384-fz-tekhnichesk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30122009-n-384-fz-tekhnicheskii/" TargetMode="External"/><Relationship Id="rId11" Type="http://schemas.openxmlformats.org/officeDocument/2006/relationships/hyperlink" Target="https://legalacts.ru/doc/federalnyi-zakon-ot-30122009-n-384-fz-tekhnicheskii/" TargetMode="External"/><Relationship Id="rId24" Type="http://schemas.openxmlformats.org/officeDocument/2006/relationships/hyperlink" Target="https://legalacts.ru/doc/federalnyi-zakon-ot-30122009-n-384-fz-tekhnicheskii/" TargetMode="External"/><Relationship Id="rId32" Type="http://schemas.openxmlformats.org/officeDocument/2006/relationships/hyperlink" Target="https://legalacts.ru/doc/federalnyi-zakon-ot-30122009-n-384-fz-tekhnicheskii/" TargetMode="External"/><Relationship Id="rId37" Type="http://schemas.openxmlformats.org/officeDocument/2006/relationships/hyperlink" Target="https://legalacts.ru/doc/federalnyi-zakon-ot-30122009-n-384-fz-tekhnicheskii/" TargetMode="External"/><Relationship Id="rId40" Type="http://schemas.openxmlformats.org/officeDocument/2006/relationships/hyperlink" Target="https://legalacts.ru/doc/federalnyi-zakon-ot-30122009-n-384-fz-tekhnicheskii/" TargetMode="External"/><Relationship Id="rId45" Type="http://schemas.openxmlformats.org/officeDocument/2006/relationships/hyperlink" Target="https://legalacts.ru/doc/federalnyi-zakon-ot-30122009-n-384-fz-tekhnicheskii/" TargetMode="External"/><Relationship Id="rId53" Type="http://schemas.openxmlformats.org/officeDocument/2006/relationships/hyperlink" Target="https://legalacts.ru/doc/federalnyi-zakon-ot-30122009-n-384-fz-tekhnicheskii/" TargetMode="External"/><Relationship Id="rId5" Type="http://schemas.openxmlformats.org/officeDocument/2006/relationships/hyperlink" Target="https://legalacts.ru/doc/federalnyi-zakon-ot-30122009-n-384-fz-tekhnicheskii/" TargetMode="External"/><Relationship Id="rId15" Type="http://schemas.openxmlformats.org/officeDocument/2006/relationships/hyperlink" Target="https://legalacts.ru/doc/federalnyi-zakon-ot-30122009-n-384-fz-tekhnicheskii/" TargetMode="External"/><Relationship Id="rId23" Type="http://schemas.openxmlformats.org/officeDocument/2006/relationships/hyperlink" Target="https://legalacts.ru/doc/federalnyi-zakon-ot-30122009-n-384-fz-tekhnicheskii/" TargetMode="External"/><Relationship Id="rId28" Type="http://schemas.openxmlformats.org/officeDocument/2006/relationships/hyperlink" Target="https://legalacts.ru/doc/federalnyi-zakon-ot-30122009-n-384-fz-tekhnicheskii/" TargetMode="External"/><Relationship Id="rId36" Type="http://schemas.openxmlformats.org/officeDocument/2006/relationships/hyperlink" Target="https://legalacts.ru/doc/federalnyi-zakon-ot-30122009-n-384-fz-tekhnicheskii/" TargetMode="External"/><Relationship Id="rId49" Type="http://schemas.openxmlformats.org/officeDocument/2006/relationships/hyperlink" Target="https://legalacts.ru/doc/federalnyi-zakon-ot-30122009-n-384-fz-tekhnicheskii/" TargetMode="External"/><Relationship Id="rId10" Type="http://schemas.openxmlformats.org/officeDocument/2006/relationships/hyperlink" Target="https://legalacts.ru/doc/federalnyi-zakon-ot-30122009-n-384-fz-tekhnicheskii/" TargetMode="External"/><Relationship Id="rId19" Type="http://schemas.openxmlformats.org/officeDocument/2006/relationships/hyperlink" Target="https://legalacts.ru/doc/federalnyi-zakon-ot-30122009-n-384-fz-tekhnicheskii/" TargetMode="External"/><Relationship Id="rId31" Type="http://schemas.openxmlformats.org/officeDocument/2006/relationships/hyperlink" Target="https://legalacts.ru/doc/federalnyi-zakon-ot-30122009-n-384-fz-tekhnicheskii/" TargetMode="External"/><Relationship Id="rId44" Type="http://schemas.openxmlformats.org/officeDocument/2006/relationships/hyperlink" Target="https://legalacts.ru/doc/federalnyi-zakon-ot-30122009-n-384-fz-tekhnicheskii/" TargetMode="External"/><Relationship Id="rId52" Type="http://schemas.openxmlformats.org/officeDocument/2006/relationships/hyperlink" Target="https://legalacts.ru/doc/federalnyi-zakon-ot-30122009-n-384-fz-tekhnichesk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ederalnyi-zakon-ot-30122009-n-384-fz-tekhnicheskii/" TargetMode="External"/><Relationship Id="rId14" Type="http://schemas.openxmlformats.org/officeDocument/2006/relationships/hyperlink" Target="https://legalacts.ru/doc/federalnyi-zakon-ot-30122009-n-384-fz-tekhnicheskii/" TargetMode="External"/><Relationship Id="rId22" Type="http://schemas.openxmlformats.org/officeDocument/2006/relationships/hyperlink" Target="https://legalacts.ru/doc/federalnyi-zakon-ot-30122009-n-384-fz-tekhnicheskii/" TargetMode="External"/><Relationship Id="rId27" Type="http://schemas.openxmlformats.org/officeDocument/2006/relationships/hyperlink" Target="https://legalacts.ru/doc/federalnyi-zakon-ot-30122009-n-384-fz-tekhnicheskii/" TargetMode="External"/><Relationship Id="rId30" Type="http://schemas.openxmlformats.org/officeDocument/2006/relationships/hyperlink" Target="https://legalacts.ru/doc/federalnyi-zakon-ot-30122009-n-384-fz-tekhnicheskii/" TargetMode="External"/><Relationship Id="rId35" Type="http://schemas.openxmlformats.org/officeDocument/2006/relationships/hyperlink" Target="https://legalacts.ru/doc/federalnyi-zakon-ot-30122009-n-384-fz-tekhnicheskii/" TargetMode="External"/><Relationship Id="rId43" Type="http://schemas.openxmlformats.org/officeDocument/2006/relationships/hyperlink" Target="https://legalacts.ru/doc/federalnyi-zakon-ot-30122009-n-384-fz-tekhnicheskii/" TargetMode="External"/><Relationship Id="rId48" Type="http://schemas.openxmlformats.org/officeDocument/2006/relationships/hyperlink" Target="https://legalacts.ru/doc/federalnyi-zakon-ot-30122009-n-384-fz-tekhnicheskii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egalacts.ru/doc/federalnyi-zakon-ot-30122009-n-384-fz-tekhnicheskii/" TargetMode="External"/><Relationship Id="rId51" Type="http://schemas.openxmlformats.org/officeDocument/2006/relationships/hyperlink" Target="https://legalacts.ru/doc/federalnyi-zakon-ot-30122009-n-384-fz-tekhnicheskii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12623</Words>
  <Characters>71952</Characters>
  <Application>Microsoft Office Word</Application>
  <DocSecurity>0</DocSecurity>
  <Lines>599</Lines>
  <Paragraphs>168</Paragraphs>
  <ScaleCrop>false</ScaleCrop>
  <Company/>
  <LinksUpToDate>false</LinksUpToDate>
  <CharactersWithSpaces>84407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</cp:lastModifiedBy>
  <cp:revision>2</cp:revision>
  <dcterms:created xsi:type="dcterms:W3CDTF">2021-03-29T09:54:00Z</dcterms:created>
  <dcterms:modified xsi:type="dcterms:W3CDTF">2021-03-29T09:55:00Z</dcterms:modified>
</cp:coreProperties>
</file>